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新宁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县纪委监委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部门整体支出绩效评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firstLine="560"/>
        <w:jc w:val="center"/>
        <w:textAlignment w:val="auto"/>
        <w:rPr>
          <w:rFonts w:hint="eastAsia" w:ascii="微软雅黑" w:hAnsi="微软雅黑" w:eastAsia="微软雅黑" w:cs="宋体"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-SA"/>
        </w:rPr>
        <w:t>2019年本部门共有人员编制数114名（机关本级50名，派驻纪检监察组48名，县委巡察办、组11名，信息中心5名）。年初在编在岗89人，本年度调入15人，调出1人，退休1人，年末实有在编在岗102人(其中处级干部1人)，离退休干部16人（其中离休干部1人），临聘人员3人，年末共计121人；执法执勤车辆4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二、工作职能职责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按照《中国共产党章程》和《中华人民共和国监察法》规定，县纪委监委的主要职责是：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）主管全县党的纪律检查工作。协助同级党委贯彻落实上级党委、纪委关于加强党风廉政建设的决定，维护党的章程和其他党内法规，检查党的路线、方针、政策和决议的执行情况。监督辖区内党委党组落实党风廉政建设主体责任，落实纪检监察机关监督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（二）主管全县监察工作。依法对所有行使公权力的公职人员进行监察，调查职务违法和职务犯罪，开展廉政建设和反腐败工作，维护宪法和法律的尊严。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（三）贯彻落实党中央、中央纪委监委、省委、省纪委监委、市委、市纪委监委和县委加强党风廉政建设和党纪检查的指示、决定；领导全县和省、市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驻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新单位党的纪律检查工作。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（四）维护党的章程和其它的重要规章制度，协助县委整顿党风，检查党的路线、方针、政策和决议执行情况，重点检查监督科级领导干部执行党的路线、方针、政策和决议的情况以及思想作风等方面的情况。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（五）负责对党员进行纪律教育，做出关于维护党的决定。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六）负责检查并处理全县各级党的组织和党员违反党章、党纪和国家法律、法令的重要或复杂的案件，按照管理权限决定或取消对这些案件中的党员的处分；受理党员的控告和申诉，保护党员的民主权利和合法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（七）协助县委组织、协调、指导各执法、执纪、监管部门开展反腐败斗争。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（八）调查全县各级党组织和党员遵纪守法情况，研究党风党纪问题，建立健全党内法规、制度。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（九）按照干部管理权限，配合县委组织部对乡镇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纪委和派驻纪检监察组的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干部进行考察、调整和任免。指导全县各级纪检监察干部的业务培训。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（十）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监察委员会依照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《中华人民共和国监察法》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和有关法律规定履行监督、调查、处置职责。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(十一)对公职人员开展廉政教育，对其依法履职、秉公用权、廉洁从政从业以及道德操守情况进行监督检查。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(十二)对涉嫌贪污贿赂、滥用职权、玩忽职守、权力寻租、利益输送、徇私舞弊以及浪费国家资财等职务违法和职务犯罪进行调查。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(十三）承办市纪委监委和县委授权或交办的其他事项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(十四)县委巡察办、巡察组负责对全县所有行政企事业单位党组织的巡察工作。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(十五)县纪委信息中心负责“互联网+监督”等工作。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三、部门内部控制及厉行节约制度建设情况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高度重视预算绩效管理工作，成立了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委常委、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县纪委书记、县监委主任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为组长，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县纪委常务副书记、县监委常务副主任为常务副组长，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分管财务的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县纪委副书记、县监委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副主任为副组长，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县纪委副书记、县监委副主任、县纪委常委、县监委委员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为成员的预算绩效管理领导小组，明确职能评价责任，进一步强化对财政预算支出管理意识。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(二)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加强对国家、省级财政预算资金管理方面制度的学习培训，不断提高业务工作能力。及时组织干部职工学习了省、市对培训费、会议费、差旅费、公务接待等相关的管理办法。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建立了整体支出管理方面的内控制度，并不断进行完善和修订。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四、部门整体支出管理及使用情况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本部门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总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1585.20万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按功能分类：一般公共服务支出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1403.47万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社会保障和就业支出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83.36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万元，卫生健康支出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36.38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万元，农林水支出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6.78万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元，住房保障支出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53.59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，其他支出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1.63万元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支出性质和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经济分类：基本支出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1534.10万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元，其中：工资福利支出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977.74万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元，商品和服务支出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431.82万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元，对个人和家庭的补助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124.54万元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项目支出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51.11万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元，其中：商品和服务支出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14.67万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元，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资本性支出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36.44万元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，本部门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“三公”经费预算数为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38.00万元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，决算数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22.76万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元。其中：公务用车购置及运行维护费预算数为18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万元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，决算数为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18.41万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公务接待费预算数为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20.00万元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，决算数为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4.35万元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。201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年“三公”经费决算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较上年减省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26.95万元，减少54.22%。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主要原因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:一是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上年度购置了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1台执法执勤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公务用车，二是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2019年12月份的开支跨年度支出而未列入本年度的支出数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五、部门整体支出绩效情况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一）认真执行了年初部门预算和财政政策要求。本部门本年度因机构改革人员增调较多，工作经费安排严格按照年初预算和追加预算相关制度执行；认真学习财经法规，严格执行财经纪律，防止了违法违纪行为的发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（二）保障了日常有效运转，统筹推进各项工作有序发展。严格按照厉行节约的要求，精打细算，规范事务管理工作，提高服务质量，降低运行成本，合理配置，提高保障能力，各项目标任务落到实处。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三）加强了干部队伍建设。认真贯彻落实从严治党各项要求，把政治建设摆在首位，持之以恒推进全面从严治党，坚定理想信念，强化工作担当。把握工作规律，牢记工作根本任务、基本职责、工作格局、价值理念和工作方法，并在实践中坚持发展和丰富完善，不断提高工作能力和业务水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六、存在的主要问题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（一）资金使用效益有待进一步提高。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（二）绩效目标设立不够明确、细化和量化。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2" w:firstLineChars="200"/>
        <w:jc w:val="both"/>
        <w:textAlignment w:val="auto"/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七、改进措施和有关建议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进一步健全和完善财务管理制度及内部控制制度，规范和约束机关理财行为和程序，不断更新管理思路，在规范财务收支和控制经费增长上，创新管理手段，用新思路、新方法，改进完善财务管理方法。按照财政支出绩效管理的要求，建立科学的财政资金效益考评制度体系，牢固树立行政成本意识，不断提高财政资金使用管理的水平和效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0" w:firstLineChars="0"/>
        <w:jc w:val="right"/>
        <w:textAlignment w:val="auto"/>
        <w:rPr>
          <w:rFonts w:hint="default" w:ascii="宋体" w:hAnsi="宋体" w:eastAsia="宋体" w:cs="宋体"/>
          <w:b w:val="0"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 w:bidi="ar"/>
        </w:rPr>
        <w:t xml:space="preserve">2020年11月5日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F256B"/>
    <w:rsid w:val="036069E0"/>
    <w:rsid w:val="14356035"/>
    <w:rsid w:val="223F256B"/>
    <w:rsid w:val="34944892"/>
    <w:rsid w:val="34DE1BB0"/>
    <w:rsid w:val="44CC7B98"/>
    <w:rsid w:val="59011498"/>
    <w:rsid w:val="59CC50D0"/>
    <w:rsid w:val="5E840B73"/>
    <w:rsid w:val="60ED3CDB"/>
    <w:rsid w:val="626A750E"/>
    <w:rsid w:val="634B1365"/>
    <w:rsid w:val="671D723D"/>
    <w:rsid w:val="78662F94"/>
    <w:rsid w:val="7D5D1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13131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13131"/>
      <w:u w:val="none"/>
    </w:rPr>
  </w:style>
  <w:style w:type="character" w:customStyle="1" w:styleId="12">
    <w:name w:val="current"/>
    <w:basedOn w:val="7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13">
    <w:name w:val="disabled"/>
    <w:basedOn w:val="7"/>
    <w:qFormat/>
    <w:uiPriority w:val="0"/>
    <w:rPr>
      <w:color w:val="CCCCCC"/>
      <w:bdr w:val="single" w:color="EEEEEE" w:sz="6" w:space="0"/>
    </w:rPr>
  </w:style>
  <w:style w:type="character" w:customStyle="1" w:styleId="14">
    <w:name w:val="date1"/>
    <w:basedOn w:val="7"/>
    <w:qFormat/>
    <w:uiPriority w:val="0"/>
    <w:rPr>
      <w:color w:val="999999"/>
      <w:sz w:val="18"/>
      <w:szCs w:val="18"/>
    </w:rPr>
  </w:style>
  <w:style w:type="character" w:customStyle="1" w:styleId="15">
    <w:name w:val="date21"/>
    <w:basedOn w:val="7"/>
    <w:qFormat/>
    <w:uiPriority w:val="0"/>
    <w:rPr>
      <w:color w:val="999999"/>
      <w:sz w:val="21"/>
      <w:szCs w:val="21"/>
    </w:rPr>
  </w:style>
  <w:style w:type="character" w:customStyle="1" w:styleId="16">
    <w:name w:val="date22"/>
    <w:basedOn w:val="7"/>
    <w:qFormat/>
    <w:uiPriority w:val="0"/>
    <w:rPr>
      <w:color w:val="999999"/>
      <w:sz w:val="21"/>
      <w:szCs w:val="21"/>
    </w:rPr>
  </w:style>
  <w:style w:type="character" w:customStyle="1" w:styleId="17">
    <w:name w:val="pagenav_total"/>
    <w:basedOn w:val="7"/>
    <w:qFormat/>
    <w:uiPriority w:val="0"/>
  </w:style>
  <w:style w:type="character" w:customStyle="1" w:styleId="18">
    <w:name w:val="pagenav_nolink"/>
    <w:basedOn w:val="7"/>
    <w:qFormat/>
    <w:uiPriority w:val="0"/>
    <w:rPr>
      <w:color w:val="999999"/>
      <w:u w:val="none"/>
      <w:bdr w:val="single" w:color="DDDDDD" w:sz="6" w:space="0"/>
      <w:shd w:val="clear" w:fill="FFFFFF"/>
    </w:rPr>
  </w:style>
  <w:style w:type="character" w:customStyle="1" w:styleId="19">
    <w:name w:val="pagenav_num_now"/>
    <w:basedOn w:val="7"/>
    <w:qFormat/>
    <w:uiPriority w:val="0"/>
    <w:rPr>
      <w:b/>
      <w:color w:val="FFFFFF"/>
      <w:u w:val="none"/>
      <w:bdr w:val="single" w:color="FF8B28" w:sz="6" w:space="0"/>
      <w:shd w:val="clear" w:fill="FF8B28"/>
    </w:rPr>
  </w:style>
  <w:style w:type="character" w:customStyle="1" w:styleId="20">
    <w:name w:val="pagenav_go"/>
    <w:basedOn w:val="7"/>
    <w:qFormat/>
    <w:uiPriority w:val="0"/>
  </w:style>
  <w:style w:type="character" w:customStyle="1" w:styleId="21">
    <w:name w:val="lanm"/>
    <w:basedOn w:val="7"/>
    <w:qFormat/>
    <w:uiPriority w:val="0"/>
    <w:rPr>
      <w:color w:val="999999"/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2019-09-19T01:54:00Z</dcterms:created>
  <dc:creator>Administrator</dc:creator>
  <cp:lastModifiedBy>海青</cp:lastModifiedBy>
  <cp:lastPrinted>2020-11-08T09:24:00Z</cp:lastPrinted>
  <dcterms:modified xsi:type="dcterms:W3CDTF">2020-11-16T01:20:06Z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